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3E" w:rsidRDefault="001F603E" w:rsidP="001F603E">
      <w:pPr>
        <w:spacing w:after="0"/>
        <w:ind w:left="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</w:p>
    <w:p w:rsidR="00484DC9" w:rsidRDefault="001F603E" w:rsidP="001F603E">
      <w:pPr>
        <w:spacing w:after="0"/>
        <w:ind w:left="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музыкального руководителя </w:t>
      </w:r>
    </w:p>
    <w:p w:rsidR="00484DC9" w:rsidRDefault="001F603E" w:rsidP="001F603E">
      <w:pPr>
        <w:spacing w:after="0"/>
        <w:ind w:left="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48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</w:t>
      </w:r>
      <w:r w:rsidRPr="001F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8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455</w:t>
      </w:r>
      <w:r w:rsidR="0048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о. Самара </w:t>
      </w:r>
    </w:p>
    <w:p w:rsidR="001F603E" w:rsidRDefault="001F603E" w:rsidP="001F603E">
      <w:pPr>
        <w:spacing w:after="0"/>
        <w:ind w:left="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Оганесян С.Н.</w:t>
      </w:r>
    </w:p>
    <w:p w:rsidR="001F603E" w:rsidRPr="001F603E" w:rsidRDefault="001F603E" w:rsidP="001F603E">
      <w:pPr>
        <w:spacing w:after="0"/>
        <w:ind w:left="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03E" w:rsidRPr="00E46640" w:rsidRDefault="001F603E" w:rsidP="001F603E">
      <w:pPr>
        <w:spacing w:after="0"/>
        <w:ind w:left="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центральных ролей в формировании эмоциональной составляющей  принадлежит искусству как явлению эмоционально-образному по своей природе. К музыке это относится  в наибольшей степени, поскольку, по определению современного музыкознания, «музыка - модель человеческих эмоций» (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В.В.Медушевский</w:t>
      </w:r>
      <w:proofErr w:type="spellEnd"/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Благодаря уникальным особенностям, музыка способствует развитию не только эмоциональной, но и познавательной, и нравственной сфер и, что особенно важно, формирует творческую личность.</w:t>
      </w:r>
    </w:p>
    <w:p w:rsidR="001F603E" w:rsidRPr="00E46640" w:rsidRDefault="001F603E" w:rsidP="001F6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</w:t>
      </w:r>
      <w:r w:rsidRPr="00E4664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(проект)</w:t>
      </w: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состоит из 3 разделов, рассчитана на 4года обучения: 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 год – младшая группа с 3 до 4 лет;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 год – средняя группа с 4 до 5 лет; 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 год – старшая группа с 5 до 6 лет;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 год – подготовительная к школе группа с 6 до 7 лет.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</w:t>
      </w: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предусматривает преемственность музыкального содержания во всех видах музыкальной деятельности.</w:t>
      </w:r>
      <w:r w:rsidRPr="00E46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  <w:r w:rsidRPr="00E466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>Программа музыкального образования и воспитания сориентирована на воспитанников детского сада, их потребности, интересы, а также возможности ДОУ.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стандартом время на часть, формируемую участниками образовательных отношений, составляет 40% от времени пребывания ребенка в детском саду, что предоставляет возможности для творчества музыкального руководителя.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и,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1F603E" w:rsidRPr="00E46640" w:rsidRDefault="001F603E" w:rsidP="001F603E">
      <w:pPr>
        <w:spacing w:after="0"/>
        <w:ind w:left="2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развитие ребенка в педагогическом процессе рассматривается как интеграция процессов становления, саморазвития и формирования. Эти процессы образуют единый процесс музыкального развития, который выражается:</w:t>
      </w:r>
    </w:p>
    <w:p w:rsidR="001F603E" w:rsidRPr="00E46640" w:rsidRDefault="001F603E" w:rsidP="001F603E">
      <w:pPr>
        <w:numPr>
          <w:ilvl w:val="0"/>
          <w:numId w:val="2"/>
        </w:numPr>
        <w:spacing w:after="0"/>
        <w:ind w:left="2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многообразных, многовариантных, индивидуальных проявлениях;</w:t>
      </w:r>
    </w:p>
    <w:p w:rsidR="001F603E" w:rsidRPr="00E46640" w:rsidRDefault="001F603E" w:rsidP="001F603E">
      <w:pPr>
        <w:numPr>
          <w:ilvl w:val="0"/>
          <w:numId w:val="3"/>
        </w:numPr>
        <w:spacing w:after="0"/>
        <w:ind w:left="2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накоплении ценностного отношения, интереса к музыке;</w:t>
      </w:r>
    </w:p>
    <w:p w:rsidR="001F603E" w:rsidRPr="00E46640" w:rsidRDefault="001F603E" w:rsidP="001F603E">
      <w:pPr>
        <w:numPr>
          <w:ilvl w:val="0"/>
          <w:numId w:val="4"/>
        </w:numPr>
        <w:spacing w:after="0"/>
        <w:ind w:left="2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накоплении опыта субъекта деятельности и поведения в музыкальной культуре;</w:t>
      </w:r>
    </w:p>
    <w:p w:rsidR="001F603E" w:rsidRPr="00E46640" w:rsidRDefault="001F603E" w:rsidP="001F603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системы специальных педагогических условий, обеспечивающих становление, саморазвитие и образование дошкольника.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>Цель музыкального воспитания в соответствии с Федеральным государственным стандартом дошкольного образования: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 xml:space="preserve">Цель: Создание условий для полноценной </w:t>
      </w:r>
      <w:proofErr w:type="spellStart"/>
      <w:r w:rsidRPr="00E46640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E46640">
        <w:rPr>
          <w:rFonts w:ascii="Times New Roman" w:hAnsi="Times New Roman" w:cs="Times New Roman"/>
          <w:sz w:val="28"/>
          <w:szCs w:val="28"/>
        </w:rPr>
        <w:t xml:space="preserve"> каждого ребенка, его позитивной </w:t>
      </w:r>
      <w:proofErr w:type="spellStart"/>
      <w:r w:rsidRPr="00E46640">
        <w:rPr>
          <w:rFonts w:ascii="Times New Roman" w:hAnsi="Times New Roman" w:cs="Times New Roman"/>
          <w:sz w:val="28"/>
          <w:szCs w:val="28"/>
        </w:rPr>
        <w:t>социализции</w:t>
      </w:r>
      <w:proofErr w:type="spellEnd"/>
      <w:r w:rsidRPr="00E46640">
        <w:rPr>
          <w:rFonts w:ascii="Times New Roman" w:hAnsi="Times New Roman" w:cs="Times New Roman"/>
          <w:sz w:val="28"/>
          <w:szCs w:val="28"/>
        </w:rPr>
        <w:t xml:space="preserve"> в современных реалиях, через развитие инициативности, креативности и самобытности в исполнительском творчестве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640">
        <w:rPr>
          <w:rFonts w:ascii="Times New Roman" w:hAnsi="Times New Roman" w:cs="Times New Roman"/>
          <w:i/>
          <w:sz w:val="28"/>
          <w:szCs w:val="28"/>
        </w:rPr>
        <w:t>« найти индивидуальность ученика, развить его природные способности  и «жажду творчества» Е. Вахтангов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развития предпосылок ценностно –  смыслового восприятия и понимания произведений музыкального искусства, восприятия музыки, реализация самостоятельной творческой деятельности.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>Реализация цели предполагает решение ряда задач.</w:t>
      </w:r>
    </w:p>
    <w:p w:rsidR="001F603E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E46640">
        <w:rPr>
          <w:rFonts w:ascii="Times New Roman" w:hAnsi="Times New Roman" w:cs="Times New Roman"/>
          <w:sz w:val="28"/>
          <w:szCs w:val="28"/>
          <w:u w:val="single"/>
        </w:rPr>
        <w:br/>
      </w:r>
      <w:r w:rsidRPr="00E46640">
        <w:rPr>
          <w:rFonts w:ascii="Times New Roman" w:hAnsi="Times New Roman" w:cs="Times New Roman"/>
          <w:sz w:val="28"/>
          <w:szCs w:val="28"/>
        </w:rPr>
        <w:t>1. Формировать отношение к искусству (музыка, литература, театр), как средству самопознания, как образному отражению действительности</w:t>
      </w:r>
      <w:r w:rsidRPr="00E46640">
        <w:rPr>
          <w:rFonts w:ascii="Times New Roman" w:hAnsi="Times New Roman" w:cs="Times New Roman"/>
          <w:sz w:val="28"/>
          <w:szCs w:val="28"/>
        </w:rPr>
        <w:br/>
        <w:t>2. Формировать у детей умение и желание анализирова</w:t>
      </w:r>
      <w:r>
        <w:rPr>
          <w:rFonts w:ascii="Times New Roman" w:hAnsi="Times New Roman" w:cs="Times New Roman"/>
          <w:sz w:val="28"/>
          <w:szCs w:val="28"/>
        </w:rPr>
        <w:t>ть музыкальный или поэтический, литературный образ</w:t>
      </w:r>
    </w:p>
    <w:p w:rsidR="001F603E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6640">
        <w:rPr>
          <w:rFonts w:ascii="Times New Roman" w:hAnsi="Times New Roman" w:cs="Times New Roman"/>
          <w:sz w:val="28"/>
          <w:szCs w:val="28"/>
        </w:rPr>
        <w:lastRenderedPageBreak/>
        <w:t xml:space="preserve">3.Формировать культуру исполнительства, как составляющую часть общей культуры личности: культуры речи, дикции, пластики, чувства партнерства и </w:t>
      </w:r>
      <w:proofErr w:type="spellStart"/>
      <w:r w:rsidRPr="00E4664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4664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46640">
        <w:rPr>
          <w:rFonts w:ascii="Times New Roman" w:hAnsi="Times New Roman" w:cs="Times New Roman"/>
          <w:sz w:val="28"/>
          <w:szCs w:val="28"/>
        </w:rPr>
        <w:br/>
      </w:r>
      <w:r w:rsidRPr="00E46640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E46640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E46640">
        <w:rPr>
          <w:rFonts w:ascii="Times New Roman" w:hAnsi="Times New Roman" w:cs="Times New Roman"/>
          <w:sz w:val="28"/>
          <w:szCs w:val="28"/>
        </w:rPr>
        <w:t>Развивать художественное восприятие, чувст</w:t>
      </w:r>
      <w:r>
        <w:rPr>
          <w:rFonts w:ascii="Times New Roman" w:hAnsi="Times New Roman" w:cs="Times New Roman"/>
          <w:sz w:val="28"/>
          <w:szCs w:val="28"/>
        </w:rPr>
        <w:t>венную и эмоциональную сферы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Pr="00E46640">
        <w:rPr>
          <w:rFonts w:ascii="Times New Roman" w:hAnsi="Times New Roman" w:cs="Times New Roman"/>
          <w:sz w:val="28"/>
          <w:szCs w:val="28"/>
        </w:rPr>
        <w:t xml:space="preserve">Развивать чувство </w:t>
      </w:r>
      <w:proofErr w:type="spellStart"/>
      <w:r w:rsidRPr="00E4664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46640">
        <w:rPr>
          <w:rFonts w:ascii="Times New Roman" w:hAnsi="Times New Roman" w:cs="Times New Roman"/>
          <w:sz w:val="28"/>
          <w:szCs w:val="28"/>
        </w:rPr>
        <w:t>, как основу полноц</w:t>
      </w:r>
      <w:r>
        <w:rPr>
          <w:rFonts w:ascii="Times New Roman" w:hAnsi="Times New Roman" w:cs="Times New Roman"/>
          <w:sz w:val="28"/>
          <w:szCs w:val="28"/>
        </w:rPr>
        <w:t>енной и гармоничной личности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E46640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</w:t>
      </w:r>
      <w:r w:rsidRPr="00E46640">
        <w:rPr>
          <w:rFonts w:ascii="Times New Roman" w:hAnsi="Times New Roman" w:cs="Times New Roman"/>
          <w:sz w:val="28"/>
          <w:szCs w:val="28"/>
        </w:rPr>
        <w:br/>
        <w:t>4. Развивать креативность, как готовность к  процес</w:t>
      </w:r>
      <w:r>
        <w:rPr>
          <w:rFonts w:ascii="Times New Roman" w:hAnsi="Times New Roman" w:cs="Times New Roman"/>
          <w:sz w:val="28"/>
          <w:szCs w:val="28"/>
        </w:rPr>
        <w:t>су творчества, созданию нового…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E46640">
        <w:rPr>
          <w:rFonts w:ascii="Times New Roman" w:hAnsi="Times New Roman" w:cs="Times New Roman"/>
          <w:sz w:val="28"/>
          <w:szCs w:val="28"/>
          <w:u w:val="single"/>
        </w:rPr>
        <w:br/>
      </w:r>
      <w:r w:rsidRPr="00E46640">
        <w:rPr>
          <w:rFonts w:ascii="Times New Roman" w:hAnsi="Times New Roman" w:cs="Times New Roman"/>
          <w:sz w:val="28"/>
          <w:szCs w:val="28"/>
        </w:rPr>
        <w:t>1. Воспитывать нравственное и созидающее отношение к окружающему миру</w:t>
      </w:r>
      <w:r w:rsidRPr="00E46640">
        <w:rPr>
          <w:rFonts w:ascii="Times New Roman" w:hAnsi="Times New Roman" w:cs="Times New Roman"/>
          <w:sz w:val="28"/>
          <w:szCs w:val="28"/>
        </w:rPr>
        <w:br/>
        <w:t xml:space="preserve">2. Воспитывать способность действовать в коллективе для достижения общей цели, не теряя собственной индивидуальности (самобытность) </w:t>
      </w:r>
      <w:r w:rsidRPr="00E46640">
        <w:rPr>
          <w:rFonts w:ascii="Times New Roman" w:hAnsi="Times New Roman" w:cs="Times New Roman"/>
          <w:sz w:val="28"/>
          <w:szCs w:val="28"/>
        </w:rPr>
        <w:br/>
        <w:t>3. Воспитывать самоуважение и конструктивное отношение к неудачам</w:t>
      </w:r>
    </w:p>
    <w:p w:rsidR="001F603E" w:rsidRDefault="001F603E" w:rsidP="001F60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03E" w:rsidRDefault="001F603E" w:rsidP="001F6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640">
        <w:rPr>
          <w:rFonts w:ascii="Times New Roman" w:hAnsi="Times New Roman" w:cs="Times New Roman"/>
          <w:b/>
          <w:sz w:val="28"/>
          <w:szCs w:val="28"/>
        </w:rPr>
        <w:t>Нормативно – правовая база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Pr="00654E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4E21">
        <w:rPr>
          <w:rFonts w:ascii="Times New Roman" w:hAnsi="Times New Roman" w:cs="Times New Roman"/>
          <w:sz w:val="28"/>
          <w:szCs w:val="28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 (Зарегистрирован в Минюсте РФ 14 ноября 2013 г. под рег. № 30384);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Комментариями к ФГОС дошкольного образования Министерство образования и науки Российской Федерации (</w:t>
      </w:r>
      <w:proofErr w:type="spellStart"/>
      <w:r w:rsidRPr="00654E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4E21">
        <w:rPr>
          <w:rFonts w:ascii="Times New Roman" w:hAnsi="Times New Roman" w:cs="Times New Roman"/>
          <w:sz w:val="28"/>
          <w:szCs w:val="28"/>
        </w:rPr>
        <w:t xml:space="preserve"> России) Департамент общего образования 28 февраля 2014 год № 08-249;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РФ от 10 января 2014г. № 08-10 «План действий по обеспечению введения Федерального государственного образовательного стандарта дошкольного образования»;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РФ от 30 августа 2013 г. № 1014);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lastRenderedPageBreak/>
        <w:t>Письмом Министерства образования и науки РФ от 10 января 2014 г.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15 января 2014 г. № 14 «Об утверждении показателей мониторинга системы образования»;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Постановлением Правительства РФ от 5 августа 2013 г. № 662 «Об осуществлении мониторинга системы образования»;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Постановлением Правительства РФ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Pr="00654E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4E21">
        <w:rPr>
          <w:rFonts w:ascii="Times New Roman" w:hAnsi="Times New Roman" w:cs="Times New Roman"/>
          <w:sz w:val="28"/>
          <w:szCs w:val="28"/>
        </w:rPr>
        <w:t xml:space="preserve"> России) от 13 января 2014 г. № 8 г. Москва "Об утверждении примерной формы договора об образовании по образовательным Программам дошкольного образования";</w:t>
      </w:r>
    </w:p>
    <w:p w:rsidR="001F603E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15 мая 2013г. № 26);</w:t>
      </w:r>
    </w:p>
    <w:p w:rsidR="001F603E" w:rsidRPr="00654E21" w:rsidRDefault="001F603E" w:rsidP="00D476F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Конституцией РФ  и учетом Конвенц</w:t>
      </w:r>
      <w:proofErr w:type="gramStart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ОО</w:t>
      </w:r>
      <w:proofErr w:type="gramEnd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Н о правах ребенка  (Сборник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Международных договоров, 1993)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lastRenderedPageBreak/>
        <w:t xml:space="preserve">Уставом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Центра развития ребенка </w:t>
      </w:r>
      <w:r w:rsidRPr="00654E2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детский сад №455</w:t>
      </w:r>
      <w:r w:rsidRPr="00654E21">
        <w:rPr>
          <w:rFonts w:ascii="Times New Roman" w:hAnsi="Times New Roman" w:cs="Times New Roman"/>
          <w:sz w:val="28"/>
          <w:szCs w:val="28"/>
        </w:rPr>
        <w:t xml:space="preserve"> (далее – МБДОУ</w:t>
      </w:r>
      <w:r>
        <w:rPr>
          <w:rFonts w:ascii="Times New Roman" w:hAnsi="Times New Roman" w:cs="Times New Roman"/>
          <w:sz w:val="28"/>
          <w:szCs w:val="28"/>
        </w:rPr>
        <w:t xml:space="preserve"> ЦРР д\с №455</w:t>
      </w:r>
      <w:r w:rsidRPr="00654E21">
        <w:rPr>
          <w:rFonts w:ascii="Times New Roman" w:hAnsi="Times New Roman" w:cs="Times New Roman"/>
          <w:sz w:val="28"/>
          <w:szCs w:val="28"/>
        </w:rPr>
        <w:t>);</w:t>
      </w:r>
    </w:p>
    <w:p w:rsidR="001F603E" w:rsidRPr="00654E21" w:rsidRDefault="001F603E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 xml:space="preserve">а также учитывает рекомендации, концептуальные положения примерной общеобразовательной программы дошкольного образования «От рождения до школы» с учетом ФГОС, под редакцией Н.Е. </w:t>
      </w:r>
      <w:proofErr w:type="spellStart"/>
      <w:r w:rsidRPr="00654E2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54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E21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654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E21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654E21">
        <w:rPr>
          <w:rFonts w:ascii="Times New Roman" w:hAnsi="Times New Roman" w:cs="Times New Roman"/>
          <w:sz w:val="28"/>
          <w:szCs w:val="28"/>
        </w:rPr>
        <w:t>.</w:t>
      </w:r>
    </w:p>
    <w:p w:rsidR="001F603E" w:rsidRPr="00654E21" w:rsidRDefault="001F603E" w:rsidP="00D4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6FF">
        <w:rPr>
          <w:rFonts w:ascii="Times New Roman" w:hAnsi="Times New Roman" w:cs="Times New Roman"/>
          <w:b/>
          <w:sz w:val="28"/>
          <w:szCs w:val="28"/>
        </w:rPr>
        <w:t>При разработке Программы учитывались</w:t>
      </w:r>
      <w:r w:rsidRPr="00654E21">
        <w:rPr>
          <w:rFonts w:ascii="Times New Roman" w:hAnsi="Times New Roman" w:cs="Times New Roman"/>
          <w:sz w:val="28"/>
          <w:szCs w:val="28"/>
        </w:rPr>
        <w:t>:</w:t>
      </w:r>
    </w:p>
    <w:p w:rsidR="001F603E" w:rsidRPr="00654E21" w:rsidRDefault="001F603E" w:rsidP="00D4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 xml:space="preserve">личностная и </w:t>
      </w:r>
      <w:proofErr w:type="spellStart"/>
      <w:r w:rsidRPr="00654E21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654E21">
        <w:rPr>
          <w:rFonts w:ascii="Times New Roman" w:hAnsi="Times New Roman" w:cs="Times New Roman"/>
          <w:sz w:val="28"/>
          <w:szCs w:val="28"/>
        </w:rPr>
        <w:t xml:space="preserve"> направленность дошкольного образования;</w:t>
      </w:r>
    </w:p>
    <w:p w:rsidR="001F603E" w:rsidRPr="00654E21" w:rsidRDefault="001F603E" w:rsidP="00D4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необходимость практической направленности образовательного процесса;</w:t>
      </w:r>
    </w:p>
    <w:p w:rsidR="001F603E" w:rsidRPr="00654E21" w:rsidRDefault="001F603E" w:rsidP="00D4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интегративный подход к отбору и организации содержания образования.</w:t>
      </w:r>
    </w:p>
    <w:p w:rsidR="001F603E" w:rsidRPr="00654E21" w:rsidRDefault="001F603E" w:rsidP="00D4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6FF">
        <w:rPr>
          <w:rFonts w:ascii="Times New Roman" w:hAnsi="Times New Roman" w:cs="Times New Roman"/>
          <w:b/>
          <w:sz w:val="28"/>
          <w:szCs w:val="28"/>
        </w:rPr>
        <w:t>Программа ориентирована на учет</w:t>
      </w:r>
      <w:r w:rsidRPr="00654E21">
        <w:rPr>
          <w:rFonts w:ascii="Times New Roman" w:hAnsi="Times New Roman" w:cs="Times New Roman"/>
          <w:sz w:val="28"/>
          <w:szCs w:val="28"/>
        </w:rPr>
        <w:t>:</w:t>
      </w:r>
    </w:p>
    <w:p w:rsidR="001F603E" w:rsidRPr="00654E21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интересов и потребностей потребителей образовательных услуг (воспитанников) и заказчиков образовательных услуг (родителей воспитанников, их законных представителей);</w:t>
      </w:r>
    </w:p>
    <w:p w:rsidR="001F603E" w:rsidRPr="00654E21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сложившихся в практике детского сада культурно-образовательных традиций.</w:t>
      </w:r>
    </w:p>
    <w:p w:rsidR="001F603E" w:rsidRPr="00654E21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 xml:space="preserve">Программа реализуется на государственном языке Российской Федерации. </w:t>
      </w:r>
    </w:p>
    <w:p w:rsidR="001F603E" w:rsidRPr="00654E21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E21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 организационный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идея рабочей</w:t>
      </w: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4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приоритет воспитания общечеловеческих ценностей: </w:t>
      </w: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добра, красоты, истины, 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дошкольного  детства. </w:t>
      </w: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</w:t>
      </w:r>
      <w:r w:rsidRPr="00E46640">
        <w:rPr>
          <w:rFonts w:ascii="Times New Roman" w:hAnsi="Times New Roman" w:cs="Times New Roman"/>
          <w:sz w:val="28"/>
          <w:szCs w:val="28"/>
        </w:rPr>
        <w:t xml:space="preserve">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ab/>
        <w:t>- восприятие;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ab/>
        <w:t>- пение;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ab/>
        <w:t xml:space="preserve">- музыкально-ритмические движения; </w:t>
      </w:r>
    </w:p>
    <w:p w:rsidR="001F603E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ab/>
        <w:t>- игра на детских музыкальных инструментах.</w:t>
      </w:r>
    </w:p>
    <w:p w:rsidR="001F603E" w:rsidRPr="007315E1" w:rsidRDefault="001F603E" w:rsidP="001F603E">
      <w:pPr>
        <w:rPr>
          <w:rFonts w:ascii="Times New Roman" w:hAnsi="Times New Roman" w:cs="Times New Roman"/>
          <w:sz w:val="28"/>
          <w:szCs w:val="28"/>
        </w:rPr>
      </w:pPr>
      <w:r w:rsidRPr="003A761B">
        <w:rPr>
          <w:rFonts w:ascii="Times New Roman" w:hAnsi="Times New Roman" w:cs="Times New Roman"/>
          <w:sz w:val="28"/>
          <w:szCs w:val="28"/>
        </w:rPr>
        <w:t>Содержание программы основано на генезисе де</w:t>
      </w:r>
      <w:r>
        <w:rPr>
          <w:rFonts w:ascii="Times New Roman" w:hAnsi="Times New Roman" w:cs="Times New Roman"/>
          <w:sz w:val="28"/>
          <w:szCs w:val="28"/>
        </w:rPr>
        <w:t>тской музыкальной деятельности</w:t>
      </w:r>
    </w:p>
    <w:p w:rsidR="001F603E" w:rsidRPr="003A761B" w:rsidRDefault="001F603E" w:rsidP="001F603E">
      <w:pPr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6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5373C6" wp14:editId="718D4C77">
            <wp:extent cx="6186311" cy="3589866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F603E" w:rsidRPr="007315E1" w:rsidRDefault="001F603E" w:rsidP="00D476FF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этап — музыкально-предметная деятельность.</w:t>
      </w:r>
      <w:r w:rsidRPr="00731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F603E" w:rsidRPr="007315E1" w:rsidRDefault="001F603E" w:rsidP="00D476FF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 этап</w:t>
      </w:r>
      <w:r w:rsidRPr="007315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31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— музыкально-игровая деятельность.</w:t>
      </w:r>
      <w:r w:rsidRPr="00731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603E" w:rsidRPr="007315E1" w:rsidRDefault="001F603E" w:rsidP="00D476FF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 этап — музыкально-художественная деятельность.</w:t>
      </w:r>
      <w:r w:rsidRPr="00731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603E" w:rsidRPr="007315E1" w:rsidRDefault="001F603E" w:rsidP="001F603E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315E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FC24B" wp14:editId="085D9895">
                <wp:simplePos x="0" y="0"/>
                <wp:positionH relativeFrom="column">
                  <wp:posOffset>708660</wp:posOffset>
                </wp:positionH>
                <wp:positionV relativeFrom="paragraph">
                  <wp:posOffset>517525</wp:posOffset>
                </wp:positionV>
                <wp:extent cx="485775" cy="285115"/>
                <wp:effectExtent l="45720" t="8890" r="40005" b="1079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851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lumMod val="75000"/>
                                <a:lumOff val="0"/>
                              </a:srgbClr>
                            </a:gs>
                            <a:gs pos="100000">
                              <a:srgbClr val="4BACC6">
                                <a:lumMod val="75000"/>
                                <a:lumOff val="0"/>
                                <a:gamma/>
                                <a:shade val="7607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55.8pt;margin-top:40.75pt;width:38.2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" fillcolor="#31859c">
                <v:fill color2="#256576" rotate="t" focus="100%" type="gradient"/>
                <v:textbox style="layout-flow:vertical-ideographic"/>
              </v:shape>
            </w:pict>
          </mc:Fallback>
        </mc:AlternateContent>
      </w:r>
      <w:r w:rsidRPr="00731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D4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третьем </w:t>
      </w:r>
      <w:r w:rsidRPr="00731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этапе наиболее полно и гармонично реализуется задача развития </w:t>
      </w:r>
      <w:proofErr w:type="spellStart"/>
      <w:r w:rsidRPr="00731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субьектности</w:t>
      </w:r>
      <w:proofErr w:type="spellEnd"/>
      <w:r w:rsidRPr="00731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. </w:t>
      </w:r>
    </w:p>
    <w:p w:rsidR="001F603E" w:rsidRPr="007315E1" w:rsidRDefault="001F603E" w:rsidP="001F603E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31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Воспитание субъективного отношения ребенка к музыке.</w:t>
      </w:r>
    </w:p>
    <w:p w:rsidR="00D476FF" w:rsidRDefault="00D476FF" w:rsidP="001F603E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 xml:space="preserve">В основу рабочей программы положен </w:t>
      </w:r>
      <w:proofErr w:type="spellStart"/>
      <w:r w:rsidRPr="00E46640"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 w:rsidRPr="00E46640">
        <w:rPr>
          <w:rFonts w:ascii="Times New Roman" w:hAnsi="Times New Roman" w:cs="Times New Roman"/>
          <w:sz w:val="28"/>
          <w:szCs w:val="28"/>
        </w:rPr>
        <w:t xml:space="preserve"> подход, основанный на интеграции разных видов музыкальной деятельности: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ab/>
        <w:t>- исполнительство;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ab/>
        <w:t>- ритмика;</w:t>
      </w:r>
    </w:p>
    <w:p w:rsidR="001F603E" w:rsidRPr="00E46640" w:rsidRDefault="001F603E" w:rsidP="001F6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ab/>
        <w:t>- музыкально-театрализованная деятельность;</w:t>
      </w:r>
    </w:p>
    <w:p w:rsidR="001F603E" w:rsidRDefault="001F603E" w:rsidP="001F6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640">
        <w:rPr>
          <w:rFonts w:ascii="Times New Roman" w:hAnsi="Times New Roman" w:cs="Times New Roman"/>
          <w:b/>
          <w:sz w:val="28"/>
          <w:szCs w:val="28"/>
        </w:rPr>
        <w:t>1.4. Принципы и подходы к формированию Программы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по  музыкальному воспитанию и развитию дошкольников является компилятивной и составленной на основе: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Примерная образовательная программа дошкольного образования «От рождения до школы»/ под ред. 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Н.Е.Вераксы</w:t>
      </w:r>
      <w:proofErr w:type="spellEnd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Т.С.Комаровой</w:t>
      </w:r>
      <w:proofErr w:type="spellEnd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 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М.,»Мозаика</w:t>
      </w:r>
      <w:proofErr w:type="spellEnd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синтез» 2014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«Музыкальные шедевры» О. П. 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Радынова</w:t>
      </w:r>
      <w:proofErr w:type="spellEnd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М., 2000.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по музыкальному воспитанию «Музыкальное воспитание в детском саду» /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М.Б.Зацепина</w:t>
      </w:r>
      <w:proofErr w:type="spellEnd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Парциальная программа по развитию танцевального творчества «Ритмическая мозаика» /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А.Буренина</w:t>
      </w:r>
      <w:proofErr w:type="spellEnd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 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«Программа по музыкально-ритмическому воспитанию детей 2 – 3 лет» Т. 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Сауко</w:t>
      </w:r>
      <w:proofErr w:type="spellEnd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А. Буренина. СПб, 2001. 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- Буренина А.И. «Театр всевозможного»;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- Чурилова Э.Г. «Арт-фантазия»;</w:t>
      </w:r>
    </w:p>
    <w:p w:rsidR="001F603E" w:rsidRPr="00E46640" w:rsidRDefault="001F603E" w:rsidP="001F60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>Ронами</w:t>
      </w:r>
      <w:proofErr w:type="spellEnd"/>
      <w:r w:rsidRPr="00E46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Т.Ю. «Развитие и формирование нравственных качеств ребенка сре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дствами театрального искусства»</w:t>
      </w:r>
    </w:p>
    <w:p w:rsidR="001F603E" w:rsidRPr="00E46640" w:rsidRDefault="001F603E" w:rsidP="001F6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с учетом принципов: доступности, последовательности, цикличности. </w:t>
      </w:r>
    </w:p>
    <w:p w:rsidR="001F603E" w:rsidRPr="00E46640" w:rsidRDefault="001F603E" w:rsidP="001F6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целесообразность программы </w:t>
      </w:r>
    </w:p>
    <w:p w:rsidR="001F603E" w:rsidRPr="00E46640" w:rsidRDefault="001F603E" w:rsidP="001F6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подразумевает </w:t>
      </w:r>
      <w:proofErr w:type="spellStart"/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процессу решения поставленных задач</w:t>
      </w:r>
    </w:p>
    <w:p w:rsidR="001F603E" w:rsidRPr="00E46640" w:rsidRDefault="001F603E" w:rsidP="001F6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Программа предусматривает  активное развитие творческих способностей детей дошкольного возраста средствами музыки и театра </w:t>
      </w:r>
    </w:p>
    <w:p w:rsidR="001F603E" w:rsidRPr="00E46640" w:rsidRDefault="001F603E" w:rsidP="001F6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Программа способствует  созданию условий для развития инициативности и креативности  детей, участвующих в исполнительстве; развитию и совершенствованию артистических навыков детей в плане переживания и воплощения образа</w:t>
      </w:r>
    </w:p>
    <w:p w:rsidR="001F603E" w:rsidRPr="00E46640" w:rsidRDefault="001F603E" w:rsidP="001F6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реализации программы необходимо соблюдать следующие </w:t>
      </w:r>
      <w:r w:rsidRPr="00E46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Pr="00E4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F603E" w:rsidRPr="00E46640" w:rsidTr="00D12C63">
        <w:trPr>
          <w:trHeight w:val="308"/>
        </w:trPr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Принцип </w:t>
            </w:r>
            <w:proofErr w:type="spellStart"/>
            <w:r w:rsidRPr="00E4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гуманизации</w:t>
            </w:r>
            <w:proofErr w:type="spellEnd"/>
          </w:p>
        </w:tc>
      </w:tr>
      <w:tr w:rsidR="001F603E" w:rsidRPr="00E46640" w:rsidTr="00D12C63">
        <w:trPr>
          <w:trHeight w:val="600"/>
        </w:trPr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Атмосфера эмоционально-образного познания окружающего предметного мира и произведений искусства побуждает у ребёнка активное, субъективно-окрашенное, ценностное и действенное отношение к миру. В музыкальной и театрализованной деятельности ребёнок создает собственную пространственную реальность, «открывая» мир по-своему и  «нового» себя. В этом процессе возникает осознание своей актуальности, зарождаются начала оценочного, а вслед за ним – ценностного отношения к миру</w:t>
            </w:r>
          </w:p>
        </w:tc>
      </w:tr>
      <w:tr w:rsidR="001F603E" w:rsidRPr="00E46640" w:rsidTr="00D12C63">
        <w:trPr>
          <w:trHeight w:val="364"/>
        </w:trPr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 гармонизации личности</w:t>
            </w:r>
          </w:p>
        </w:tc>
      </w:tr>
      <w:tr w:rsidR="001F603E" w:rsidRPr="00E46640" w:rsidTr="00D12C63">
        <w:trPr>
          <w:trHeight w:val="1300"/>
        </w:trPr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Разностороннее воспитание, развитие самосознания детей, предусматривающее постепенное, ненасильственное воздействие на ребёнка. В таком процессе укрепляется творческая активность, помогающая лучшему самовыражению, и способности созидать, ведущей к гармонизации окружающего и внутреннего мира ребёнка. </w:t>
            </w:r>
          </w:p>
        </w:tc>
      </w:tr>
      <w:tr w:rsidR="001F603E" w:rsidRPr="00E46640" w:rsidTr="00D12C63"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 саморазвития личности</w:t>
            </w:r>
          </w:p>
        </w:tc>
      </w:tr>
      <w:tr w:rsidR="001F603E" w:rsidRPr="00E46640" w:rsidTr="00D12C63"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ребёнка к саморазвитию наиболее интенсивно формируется в дошкольном возрасте и самым важным путем развития является многогранная самореализация. Вовлечение ребёнка в мир культуры осуществляется сложившейся в обществе системой социализации и воспитания, охватывающей духовную, национальную, общечеловеческую, культуру общества и региона. Культурное саморазвитие ребёнка </w:t>
            </w:r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характеризуется универсальностью, </w:t>
            </w:r>
            <w:proofErr w:type="spellStart"/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эвристичностью</w:t>
            </w:r>
            <w:proofErr w:type="spellEnd"/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пластичностью и </w:t>
            </w:r>
            <w:proofErr w:type="spellStart"/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полифункциональностью</w:t>
            </w:r>
            <w:proofErr w:type="spellEnd"/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Именно в дошкольном возрасте закладывается ценностная матрица культуры (В. Т. Кудрявцев), культурное поле собственной деятельности, поэтому опора на специфику процесса вхождения ребёнка в культуру, ментальность народа, способна помочь становлению будущих ценностей всего народа.</w:t>
            </w:r>
          </w:p>
        </w:tc>
      </w:tr>
      <w:tr w:rsidR="001F603E" w:rsidRPr="00E46640" w:rsidTr="00D12C63"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Принцип диалогичности</w:t>
            </w:r>
          </w:p>
        </w:tc>
      </w:tr>
      <w:tr w:rsidR="001F603E" w:rsidRPr="00E46640" w:rsidTr="00D12C63"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Составляющие диалогического отношения (открытость сотрудничеству, искренность, принятие и т.п.) исключают подавление одного участника другим, которое всегда вызывает вполне объяснимое сопротивление со стороны ребёнка. Вступая с детьми в диалог, который пробуждает в них потребность самостоятельного размышления, потребность выражать мысль и в практической работе, и в слове, педагог получает бесценные словесные образы и ассоциации детей. Мир детства в диалоге с миром взрослых проявляется в собственном содержании, а взаимодействие этих двух миров должно строиться как диалогичный и целостный процесс</w:t>
            </w:r>
            <w:proofErr w:type="gramStart"/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</w:tc>
      </w:tr>
      <w:tr w:rsidR="001F603E" w:rsidRPr="00E46640" w:rsidTr="00D12C63"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 вариативности</w:t>
            </w:r>
          </w:p>
        </w:tc>
      </w:tr>
      <w:tr w:rsidR="001F603E" w:rsidRPr="00E46640" w:rsidTr="00D12C63"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вариативности обеспечивает педагогу право на творческую самостоятельность в выборе технологий, дидактического материала, методов, средств и способов педагогической деятельности в развитии детей дошкольного возраста.</w:t>
            </w:r>
          </w:p>
        </w:tc>
      </w:tr>
      <w:tr w:rsidR="001F603E" w:rsidRPr="00E46640" w:rsidTr="00D12C63"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 катарсиса</w:t>
            </w:r>
          </w:p>
        </w:tc>
      </w:tr>
      <w:tr w:rsidR="001F603E" w:rsidRPr="00E46640" w:rsidTr="00D12C63">
        <w:tc>
          <w:tcPr>
            <w:tcW w:w="5000" w:type="pct"/>
            <w:shd w:val="clear" w:color="auto" w:fill="auto"/>
          </w:tcPr>
          <w:p w:rsidR="001F603E" w:rsidRPr="00E46640" w:rsidRDefault="001F603E" w:rsidP="00D12C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С. Выготский особо обращал внимание на то, что катарсис, «вовлекая в свой очистительный огонь самые жизненно важные потрясения личной души», воздействует целостно на весь внутренний мир целостной личности. Главным результатом </w:t>
            </w:r>
            <w:proofErr w:type="gramStart"/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катарсиса, возникающего у детей дошкольного возраста в процессе взаимодействия с искусством выступает</w:t>
            </w:r>
            <w:proofErr w:type="gramEnd"/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«умная эмоция» (как эмоция, превратившаяся в мысль), ведущая ребёнка к творческому мышлению и </w:t>
            </w:r>
            <w:proofErr w:type="spellStart"/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самоактуализации</w:t>
            </w:r>
            <w:proofErr w:type="spellEnd"/>
            <w:r w:rsidRPr="00E4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C60768" w:rsidRPr="00C60768" w:rsidRDefault="00C60768" w:rsidP="00C607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Программа включает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60768">
        <w:rPr>
          <w:rFonts w:ascii="Times New Roman" w:hAnsi="Times New Roman" w:cs="Times New Roman"/>
          <w:b/>
          <w:sz w:val="28"/>
          <w:szCs w:val="28"/>
        </w:rPr>
        <w:t>писание вариативных форм, способов, методов и средств реализации программы</w:t>
      </w:r>
    </w:p>
    <w:p w:rsidR="00C60768" w:rsidRDefault="00C60768" w:rsidP="00C60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768">
        <w:rPr>
          <w:rFonts w:ascii="Times New Roman" w:hAnsi="Times New Roman" w:cs="Times New Roman"/>
          <w:sz w:val="28"/>
          <w:szCs w:val="28"/>
        </w:rPr>
        <w:t>1.</w:t>
      </w:r>
      <w:r w:rsidRPr="00D476FF">
        <w:rPr>
          <w:rFonts w:ascii="Times New Roman" w:hAnsi="Times New Roman" w:cs="Times New Roman"/>
          <w:b/>
          <w:sz w:val="28"/>
          <w:szCs w:val="28"/>
        </w:rPr>
        <w:t>Авторский метод</w:t>
      </w:r>
      <w:r w:rsidRPr="00C60768">
        <w:rPr>
          <w:rFonts w:ascii="Times New Roman" w:hAnsi="Times New Roman" w:cs="Times New Roman"/>
          <w:sz w:val="28"/>
          <w:szCs w:val="28"/>
        </w:rPr>
        <w:t xml:space="preserve"> театрализации основных видов музыкальной деятельности</w:t>
      </w:r>
    </w:p>
    <w:p w:rsidR="00077BFE" w:rsidRPr="00D476FF" w:rsidRDefault="00C60768" w:rsidP="00D476FF">
      <w:pPr>
        <w:jc w:val="both"/>
        <w:rPr>
          <w:rFonts w:ascii="Times New Roman" w:hAnsi="Times New Roman" w:cs="Times New Roman"/>
          <w:sz w:val="28"/>
          <w:szCs w:val="28"/>
        </w:rPr>
      </w:pPr>
      <w:r w:rsidRPr="00C60768">
        <w:rPr>
          <w:rFonts w:ascii="Times New Roman" w:hAnsi="Times New Roman" w:cs="Times New Roman"/>
          <w:sz w:val="28"/>
          <w:szCs w:val="28"/>
        </w:rPr>
        <w:t xml:space="preserve">2. </w:t>
      </w:r>
      <w:r w:rsidR="00D476FF" w:rsidRPr="00D476FF">
        <w:rPr>
          <w:rFonts w:ascii="Times New Roman" w:hAnsi="Times New Roman" w:cs="Times New Roman"/>
          <w:b/>
          <w:sz w:val="28"/>
          <w:szCs w:val="28"/>
        </w:rPr>
        <w:t>Работа с детьми ОНР, ОВЗ</w:t>
      </w:r>
      <w:r w:rsidR="00D476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0768">
        <w:rPr>
          <w:rFonts w:ascii="Times New Roman" w:hAnsi="Times New Roman" w:cs="Times New Roman"/>
          <w:sz w:val="28"/>
          <w:szCs w:val="28"/>
        </w:rPr>
        <w:t>Элементы коррекционно-развивающей психолого-педагогической программы «Игралочка» (Авторы-составители:</w:t>
      </w:r>
      <w:proofErr w:type="gramEnd"/>
      <w:r w:rsidRPr="00C60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768">
        <w:rPr>
          <w:rFonts w:ascii="Times New Roman" w:hAnsi="Times New Roman" w:cs="Times New Roman"/>
          <w:sz w:val="28"/>
          <w:szCs w:val="28"/>
        </w:rPr>
        <w:t>Абрамова О.А., педагог-</w:t>
      </w:r>
      <w:r w:rsidRPr="00BA2E72">
        <w:rPr>
          <w:rFonts w:ascii="Times New Roman" w:hAnsi="Times New Roman" w:cs="Times New Roman"/>
          <w:sz w:val="28"/>
          <w:szCs w:val="28"/>
        </w:rPr>
        <w:t>психолог Кострыгина Н.В., учитель-логопед Оганесян С.Н., музыкальный руководитель, муниципального бюджетного дошкольного образовательного учреждения «Центр развития ребенка — детский сад № 455» г.о. Самара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077BFE" w:rsidRPr="00D476FF" w:rsidSect="0013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22A2"/>
    <w:multiLevelType w:val="hybridMultilevel"/>
    <w:tmpl w:val="9B8E3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32BE5"/>
    <w:multiLevelType w:val="multilevel"/>
    <w:tmpl w:val="303E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81815"/>
    <w:multiLevelType w:val="hybridMultilevel"/>
    <w:tmpl w:val="31A26606"/>
    <w:lvl w:ilvl="0" w:tplc="8252F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775B9"/>
    <w:multiLevelType w:val="hybridMultilevel"/>
    <w:tmpl w:val="661C9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940E2"/>
    <w:multiLevelType w:val="hybridMultilevel"/>
    <w:tmpl w:val="B1FC9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F9"/>
    <w:rsid w:val="001F603E"/>
    <w:rsid w:val="002B6453"/>
    <w:rsid w:val="00484DC9"/>
    <w:rsid w:val="004A4BF9"/>
    <w:rsid w:val="005C3B8B"/>
    <w:rsid w:val="00C60768"/>
    <w:rsid w:val="00D476FF"/>
    <w:rsid w:val="00E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03E"/>
  </w:style>
  <w:style w:type="paragraph" w:styleId="a3">
    <w:name w:val="List Paragraph"/>
    <w:basedOn w:val="a"/>
    <w:uiPriority w:val="34"/>
    <w:qFormat/>
    <w:rsid w:val="001F6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03E"/>
  </w:style>
  <w:style w:type="paragraph" w:styleId="a3">
    <w:name w:val="List Paragraph"/>
    <w:basedOn w:val="a"/>
    <w:uiPriority w:val="34"/>
    <w:qFormat/>
    <w:rsid w:val="001F6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F5ED38-7239-47E6-A5EB-4DEDFEE2613E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B3DB55B8-78DF-4372-BC48-07C6D26FC460}">
      <dgm:prSet phldrT="[Текст]" custT="1"/>
      <dgm:spPr>
        <a:xfrm>
          <a:off x="1585411" y="341037"/>
          <a:ext cx="3015487" cy="3015487"/>
        </a:xfrm>
        <a:solidFill>
          <a:srgbClr val="00B050">
            <a:alpha val="9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музыкально-игровая деятельность</a:t>
          </a:r>
        </a:p>
      </dgm:t>
    </dgm:pt>
    <dgm:pt modelId="{B9C6691A-CC48-4927-B01F-22530C4EFFDC}" type="parTrans" cxnId="{AF22D9D7-CC26-46BE-90A2-7B7356AB4E4F}">
      <dgm:prSet/>
      <dgm:spPr/>
      <dgm:t>
        <a:bodyPr/>
        <a:lstStyle/>
        <a:p>
          <a:endParaRPr lang="ru-RU"/>
        </a:p>
      </dgm:t>
    </dgm:pt>
    <dgm:pt modelId="{A255D979-3F27-4674-B36B-D17D39CD3178}" type="sibTrans" cxnId="{AF22D9D7-CC26-46BE-90A2-7B7356AB4E4F}">
      <dgm:prSet/>
      <dgm:spPr/>
      <dgm:t>
        <a:bodyPr/>
        <a:lstStyle/>
        <a:p>
          <a:endParaRPr lang="ru-RU"/>
        </a:p>
      </dgm:t>
    </dgm:pt>
    <dgm:pt modelId="{09A325CF-7C8B-44F7-927F-159E0445B87E}">
      <dgm:prSet phldrT="[Текст]" custT="1"/>
      <dgm:spPr>
        <a:xfrm>
          <a:off x="1523307" y="233341"/>
          <a:ext cx="3015487" cy="3015487"/>
        </a:xfrm>
        <a:solidFill>
          <a:srgbClr val="00B0F0"/>
        </a:solidFill>
        <a:ln w="0" cap="flat" cmpd="sng" algn="ctr">
          <a:solidFill>
            <a:scrgbClr r="0" g="0" b="0"/>
          </a:solidFill>
          <a:prstDash val="solid"/>
        </a:ln>
        <a:effectLst/>
      </dgm:spPr>
      <dgm:t>
        <a:bodyPr/>
        <a:lstStyle/>
        <a:p>
          <a:pPr algn="l"/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музыкально-художественная деятельность</a:t>
          </a:r>
        </a:p>
      </dgm:t>
    </dgm:pt>
    <dgm:pt modelId="{74374447-7030-4307-B15A-6E326A54E0E0}" type="parTrans" cxnId="{15E24276-D103-488C-A398-0D7162BE5822}">
      <dgm:prSet/>
      <dgm:spPr/>
      <dgm:t>
        <a:bodyPr/>
        <a:lstStyle/>
        <a:p>
          <a:endParaRPr lang="ru-RU"/>
        </a:p>
      </dgm:t>
    </dgm:pt>
    <dgm:pt modelId="{D3FED98C-D4F8-410A-AEAA-E4CF4730D037}" type="sibTrans" cxnId="{15E24276-D103-488C-A398-0D7162BE5822}">
      <dgm:prSet/>
      <dgm:spPr/>
      <dgm:t>
        <a:bodyPr/>
        <a:lstStyle/>
        <a:p>
          <a:endParaRPr lang="ru-RU"/>
        </a:p>
      </dgm:t>
    </dgm:pt>
    <dgm:pt modelId="{B5E954C0-DA56-43BA-9F6C-09E0684451BE}">
      <dgm:prSet phldrT="[Текст]" custT="1"/>
      <dgm:spPr>
        <a:xfrm>
          <a:off x="1647516" y="233341"/>
          <a:ext cx="3015487" cy="3015487"/>
        </a:xfrm>
        <a:solidFill>
          <a:srgbClr val="FFC000">
            <a:alpha val="9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музыкально-предметная деятельность</a:t>
          </a:r>
        </a:p>
      </dgm:t>
    </dgm:pt>
    <dgm:pt modelId="{21E2DCF6-978C-4B5B-A6A7-9FF225509FB9}" type="sibTrans" cxnId="{92F7B4BB-FA5F-4DC3-B0A0-AB17A8E2E19E}">
      <dgm:prSet/>
      <dgm:spPr/>
      <dgm:t>
        <a:bodyPr/>
        <a:lstStyle/>
        <a:p>
          <a:endParaRPr lang="ru-RU"/>
        </a:p>
      </dgm:t>
    </dgm:pt>
    <dgm:pt modelId="{44361BA9-BA9E-41DE-9406-85C180E7A281}" type="parTrans" cxnId="{92F7B4BB-FA5F-4DC3-B0A0-AB17A8E2E19E}">
      <dgm:prSet/>
      <dgm:spPr/>
      <dgm:t>
        <a:bodyPr/>
        <a:lstStyle/>
        <a:p>
          <a:endParaRPr lang="ru-RU"/>
        </a:p>
      </dgm:t>
    </dgm:pt>
    <dgm:pt modelId="{7754772E-A745-4262-80E8-025A90DAD979}" type="pres">
      <dgm:prSet presAssocID="{E3F5ED38-7239-47E6-A5EB-4DEDFEE2613E}" presName="compositeShape" presStyleCnt="0">
        <dgm:presLayoutVars>
          <dgm:chMax val="7"/>
          <dgm:dir/>
          <dgm:resizeHandles val="exact"/>
        </dgm:presLayoutVars>
      </dgm:prSet>
      <dgm:spPr/>
    </dgm:pt>
    <dgm:pt modelId="{26087A8F-56AD-4DCC-8D76-794BD2860500}" type="pres">
      <dgm:prSet presAssocID="{E3F5ED38-7239-47E6-A5EB-4DEDFEE2613E}" presName="wedge1" presStyleLbl="node1" presStyleIdx="0" presStyleCnt="3"/>
      <dgm:spPr>
        <a:prstGeom prst="pie">
          <a:avLst>
            <a:gd name="adj1" fmla="val 16200000"/>
            <a:gd name="adj2" fmla="val 1800000"/>
          </a:avLst>
        </a:prstGeom>
      </dgm:spPr>
      <dgm:t>
        <a:bodyPr/>
        <a:lstStyle/>
        <a:p>
          <a:endParaRPr lang="ru-RU"/>
        </a:p>
      </dgm:t>
    </dgm:pt>
    <dgm:pt modelId="{C70B001D-8009-4A72-9E45-61075FD22DA9}" type="pres">
      <dgm:prSet presAssocID="{E3F5ED38-7239-47E6-A5EB-4DEDFEE2613E}" presName="dummy1a" presStyleCnt="0"/>
      <dgm:spPr/>
    </dgm:pt>
    <dgm:pt modelId="{CD306A84-3946-41FC-8A5F-F32D39E19A23}" type="pres">
      <dgm:prSet presAssocID="{E3F5ED38-7239-47E6-A5EB-4DEDFEE2613E}" presName="dummy1b" presStyleCnt="0"/>
      <dgm:spPr/>
    </dgm:pt>
    <dgm:pt modelId="{650B84CD-FA4C-498F-9B96-2D5EEFB055C0}" type="pres">
      <dgm:prSet presAssocID="{E3F5ED38-7239-47E6-A5EB-4DEDFEE2613E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7A0364-44E0-4D99-AAD9-8FF4E601AE48}" type="pres">
      <dgm:prSet presAssocID="{E3F5ED38-7239-47E6-A5EB-4DEDFEE2613E}" presName="wedge2" presStyleLbl="node1" presStyleIdx="1" presStyleCnt="3"/>
      <dgm:spPr>
        <a:prstGeom prst="pie">
          <a:avLst>
            <a:gd name="adj1" fmla="val 1800000"/>
            <a:gd name="adj2" fmla="val 9000000"/>
          </a:avLst>
        </a:prstGeom>
      </dgm:spPr>
      <dgm:t>
        <a:bodyPr/>
        <a:lstStyle/>
        <a:p>
          <a:endParaRPr lang="ru-RU"/>
        </a:p>
      </dgm:t>
    </dgm:pt>
    <dgm:pt modelId="{55CC2B30-2033-4B2D-B6E8-1701F8674AD7}" type="pres">
      <dgm:prSet presAssocID="{E3F5ED38-7239-47E6-A5EB-4DEDFEE2613E}" presName="dummy2a" presStyleCnt="0"/>
      <dgm:spPr/>
    </dgm:pt>
    <dgm:pt modelId="{ECBFA36D-E5E0-4881-85B2-47D96429375A}" type="pres">
      <dgm:prSet presAssocID="{E3F5ED38-7239-47E6-A5EB-4DEDFEE2613E}" presName="dummy2b" presStyleCnt="0"/>
      <dgm:spPr/>
    </dgm:pt>
    <dgm:pt modelId="{8377B645-57CF-4D4A-ABBC-F03FE2170510}" type="pres">
      <dgm:prSet presAssocID="{E3F5ED38-7239-47E6-A5EB-4DEDFEE2613E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44CBF4-A0CD-4EAC-B677-5569520E8ABA}" type="pres">
      <dgm:prSet presAssocID="{E3F5ED38-7239-47E6-A5EB-4DEDFEE2613E}" presName="wedge3" presStyleLbl="node1" presStyleIdx="2" presStyleCnt="3"/>
      <dgm:spPr>
        <a:prstGeom prst="pie">
          <a:avLst>
            <a:gd name="adj1" fmla="val 9000000"/>
            <a:gd name="adj2" fmla="val 16200000"/>
          </a:avLst>
        </a:prstGeom>
      </dgm:spPr>
      <dgm:t>
        <a:bodyPr/>
        <a:lstStyle/>
        <a:p>
          <a:endParaRPr lang="ru-RU"/>
        </a:p>
      </dgm:t>
    </dgm:pt>
    <dgm:pt modelId="{5F7FD629-85FB-4685-9F3F-15288CF6BBE5}" type="pres">
      <dgm:prSet presAssocID="{E3F5ED38-7239-47E6-A5EB-4DEDFEE2613E}" presName="dummy3a" presStyleCnt="0"/>
      <dgm:spPr/>
    </dgm:pt>
    <dgm:pt modelId="{CFF1ECDF-E869-4583-8078-0DED44539BBA}" type="pres">
      <dgm:prSet presAssocID="{E3F5ED38-7239-47E6-A5EB-4DEDFEE2613E}" presName="dummy3b" presStyleCnt="0"/>
      <dgm:spPr/>
    </dgm:pt>
    <dgm:pt modelId="{E13B9C65-86A2-4C67-9ABB-591431CEFFF2}" type="pres">
      <dgm:prSet presAssocID="{E3F5ED38-7239-47E6-A5EB-4DEDFEE2613E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0909E0-4CB1-4EB6-8786-2AEF66A7A6C4}" type="pres">
      <dgm:prSet presAssocID="{21E2DCF6-978C-4B5B-A6A7-9FF225509FB9}" presName="arrowWedge1" presStyleLbl="fgSibTrans2D1" presStyleIdx="0" presStyleCnt="3"/>
      <dgm:spPr>
        <a:xfrm>
          <a:off x="1461092" y="46668"/>
          <a:ext cx="3388833" cy="3388833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F78E8C72-A98F-47D7-BA31-36D3D7EDED7B}" type="pres">
      <dgm:prSet presAssocID="{A255D979-3F27-4674-B36B-D17D39CD3178}" presName="arrowWedge2" presStyleLbl="fgSibTrans2D1" presStyleIdx="1" presStyleCnt="3"/>
      <dgm:spPr>
        <a:xfrm>
          <a:off x="1398738" y="154173"/>
          <a:ext cx="3388833" cy="3388833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90A07CE9-D2B6-43A0-9955-802EF35708F1}" type="pres">
      <dgm:prSet presAssocID="{D3FED98C-D4F8-410A-AEAA-E4CF4730D037}" presName="arrowWedge3" presStyleLbl="fgSibTrans2D1" presStyleIdx="2" presStyleCnt="3"/>
      <dgm:spPr>
        <a:xfrm>
          <a:off x="1336385" y="46668"/>
          <a:ext cx="3388833" cy="3388833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</dgm:ptLst>
  <dgm:cxnLst>
    <dgm:cxn modelId="{CA4D8C80-85BB-4D04-B025-28BA036FD30B}" type="presOf" srcId="{B3DB55B8-78DF-4372-BC48-07C6D26FC460}" destId="{8377B645-57CF-4D4A-ABBC-F03FE2170510}" srcOrd="1" destOrd="0" presId="urn:microsoft.com/office/officeart/2005/8/layout/cycle8"/>
    <dgm:cxn modelId="{62C4A522-F1CB-42DF-B411-26759868AD3C}" type="presOf" srcId="{E3F5ED38-7239-47E6-A5EB-4DEDFEE2613E}" destId="{7754772E-A745-4262-80E8-025A90DAD979}" srcOrd="0" destOrd="0" presId="urn:microsoft.com/office/officeart/2005/8/layout/cycle8"/>
    <dgm:cxn modelId="{AF22D9D7-CC26-46BE-90A2-7B7356AB4E4F}" srcId="{E3F5ED38-7239-47E6-A5EB-4DEDFEE2613E}" destId="{B3DB55B8-78DF-4372-BC48-07C6D26FC460}" srcOrd="1" destOrd="0" parTransId="{B9C6691A-CC48-4927-B01F-22530C4EFFDC}" sibTransId="{A255D979-3F27-4674-B36B-D17D39CD3178}"/>
    <dgm:cxn modelId="{8D979A7E-DE60-4422-B01E-121AF01F9426}" type="presOf" srcId="{B5E954C0-DA56-43BA-9F6C-09E0684451BE}" destId="{26087A8F-56AD-4DCC-8D76-794BD2860500}" srcOrd="0" destOrd="0" presId="urn:microsoft.com/office/officeart/2005/8/layout/cycle8"/>
    <dgm:cxn modelId="{AADFAB44-AF4E-46B8-9C2A-3F6897495C8C}" type="presOf" srcId="{B5E954C0-DA56-43BA-9F6C-09E0684451BE}" destId="{650B84CD-FA4C-498F-9B96-2D5EEFB055C0}" srcOrd="1" destOrd="0" presId="urn:microsoft.com/office/officeart/2005/8/layout/cycle8"/>
    <dgm:cxn modelId="{15E24276-D103-488C-A398-0D7162BE5822}" srcId="{E3F5ED38-7239-47E6-A5EB-4DEDFEE2613E}" destId="{09A325CF-7C8B-44F7-927F-159E0445B87E}" srcOrd="2" destOrd="0" parTransId="{74374447-7030-4307-B15A-6E326A54E0E0}" sibTransId="{D3FED98C-D4F8-410A-AEAA-E4CF4730D037}"/>
    <dgm:cxn modelId="{92F7B4BB-FA5F-4DC3-B0A0-AB17A8E2E19E}" srcId="{E3F5ED38-7239-47E6-A5EB-4DEDFEE2613E}" destId="{B5E954C0-DA56-43BA-9F6C-09E0684451BE}" srcOrd="0" destOrd="0" parTransId="{44361BA9-BA9E-41DE-9406-85C180E7A281}" sibTransId="{21E2DCF6-978C-4B5B-A6A7-9FF225509FB9}"/>
    <dgm:cxn modelId="{030E5B66-64A6-4C43-AA9F-1C1310CDBFDA}" type="presOf" srcId="{09A325CF-7C8B-44F7-927F-159E0445B87E}" destId="{E13B9C65-86A2-4C67-9ABB-591431CEFFF2}" srcOrd="1" destOrd="0" presId="urn:microsoft.com/office/officeart/2005/8/layout/cycle8"/>
    <dgm:cxn modelId="{34C0A2E2-F113-434E-A54D-A5D586F8FF21}" type="presOf" srcId="{09A325CF-7C8B-44F7-927F-159E0445B87E}" destId="{E244CBF4-A0CD-4EAC-B677-5569520E8ABA}" srcOrd="0" destOrd="0" presId="urn:microsoft.com/office/officeart/2005/8/layout/cycle8"/>
    <dgm:cxn modelId="{7AE3AF74-F90B-4C71-B203-B7404900E09B}" type="presOf" srcId="{B3DB55B8-78DF-4372-BC48-07C6D26FC460}" destId="{CA7A0364-44E0-4D99-AAD9-8FF4E601AE48}" srcOrd="0" destOrd="0" presId="urn:microsoft.com/office/officeart/2005/8/layout/cycle8"/>
    <dgm:cxn modelId="{78F34171-113A-4334-9EF6-929EC3483773}" type="presParOf" srcId="{7754772E-A745-4262-80E8-025A90DAD979}" destId="{26087A8F-56AD-4DCC-8D76-794BD2860500}" srcOrd="0" destOrd="0" presId="urn:microsoft.com/office/officeart/2005/8/layout/cycle8"/>
    <dgm:cxn modelId="{A4980B3C-166C-4563-8624-282F99D7E96B}" type="presParOf" srcId="{7754772E-A745-4262-80E8-025A90DAD979}" destId="{C70B001D-8009-4A72-9E45-61075FD22DA9}" srcOrd="1" destOrd="0" presId="urn:microsoft.com/office/officeart/2005/8/layout/cycle8"/>
    <dgm:cxn modelId="{311BE4E7-5A6C-42F7-A22B-42769A139714}" type="presParOf" srcId="{7754772E-A745-4262-80E8-025A90DAD979}" destId="{CD306A84-3946-41FC-8A5F-F32D39E19A23}" srcOrd="2" destOrd="0" presId="urn:microsoft.com/office/officeart/2005/8/layout/cycle8"/>
    <dgm:cxn modelId="{F6A240C4-2DB5-43FC-A749-5B3561C41ECE}" type="presParOf" srcId="{7754772E-A745-4262-80E8-025A90DAD979}" destId="{650B84CD-FA4C-498F-9B96-2D5EEFB055C0}" srcOrd="3" destOrd="0" presId="urn:microsoft.com/office/officeart/2005/8/layout/cycle8"/>
    <dgm:cxn modelId="{FF883F96-2C9D-4AAF-9A85-4E7C07EC2B24}" type="presParOf" srcId="{7754772E-A745-4262-80E8-025A90DAD979}" destId="{CA7A0364-44E0-4D99-AAD9-8FF4E601AE48}" srcOrd="4" destOrd="0" presId="urn:microsoft.com/office/officeart/2005/8/layout/cycle8"/>
    <dgm:cxn modelId="{639F32C8-B369-4AB1-9930-6A8F03154F2C}" type="presParOf" srcId="{7754772E-A745-4262-80E8-025A90DAD979}" destId="{55CC2B30-2033-4B2D-B6E8-1701F8674AD7}" srcOrd="5" destOrd="0" presId="urn:microsoft.com/office/officeart/2005/8/layout/cycle8"/>
    <dgm:cxn modelId="{67EB0C01-3918-4ECF-A9EB-61FBA18C151C}" type="presParOf" srcId="{7754772E-A745-4262-80E8-025A90DAD979}" destId="{ECBFA36D-E5E0-4881-85B2-47D96429375A}" srcOrd="6" destOrd="0" presId="urn:microsoft.com/office/officeart/2005/8/layout/cycle8"/>
    <dgm:cxn modelId="{024C13B0-9A0D-4EB7-85FE-1D2166936020}" type="presParOf" srcId="{7754772E-A745-4262-80E8-025A90DAD979}" destId="{8377B645-57CF-4D4A-ABBC-F03FE2170510}" srcOrd="7" destOrd="0" presId="urn:microsoft.com/office/officeart/2005/8/layout/cycle8"/>
    <dgm:cxn modelId="{DCD8F2CA-5300-4863-A4E4-06B49D168BD6}" type="presParOf" srcId="{7754772E-A745-4262-80E8-025A90DAD979}" destId="{E244CBF4-A0CD-4EAC-B677-5569520E8ABA}" srcOrd="8" destOrd="0" presId="urn:microsoft.com/office/officeart/2005/8/layout/cycle8"/>
    <dgm:cxn modelId="{E163AB37-532B-4766-B493-E23755523D61}" type="presParOf" srcId="{7754772E-A745-4262-80E8-025A90DAD979}" destId="{5F7FD629-85FB-4685-9F3F-15288CF6BBE5}" srcOrd="9" destOrd="0" presId="urn:microsoft.com/office/officeart/2005/8/layout/cycle8"/>
    <dgm:cxn modelId="{C1743F9D-B256-4C5B-BC7A-2E2C4FAB6653}" type="presParOf" srcId="{7754772E-A745-4262-80E8-025A90DAD979}" destId="{CFF1ECDF-E869-4583-8078-0DED44539BBA}" srcOrd="10" destOrd="0" presId="urn:microsoft.com/office/officeart/2005/8/layout/cycle8"/>
    <dgm:cxn modelId="{E89E528F-370D-4BC2-A886-D0B1AADD4668}" type="presParOf" srcId="{7754772E-A745-4262-80E8-025A90DAD979}" destId="{E13B9C65-86A2-4C67-9ABB-591431CEFFF2}" srcOrd="11" destOrd="0" presId="urn:microsoft.com/office/officeart/2005/8/layout/cycle8"/>
    <dgm:cxn modelId="{71C66C26-5FDD-4563-976A-7FD0AF1A2C6F}" type="presParOf" srcId="{7754772E-A745-4262-80E8-025A90DAD979}" destId="{880909E0-4CB1-4EB6-8786-2AEF66A7A6C4}" srcOrd="12" destOrd="0" presId="urn:microsoft.com/office/officeart/2005/8/layout/cycle8"/>
    <dgm:cxn modelId="{8CBD9F6C-ACD5-4B5A-BD7F-F1A2AB90D295}" type="presParOf" srcId="{7754772E-A745-4262-80E8-025A90DAD979}" destId="{F78E8C72-A98F-47D7-BA31-36D3D7EDED7B}" srcOrd="13" destOrd="0" presId="urn:microsoft.com/office/officeart/2005/8/layout/cycle8"/>
    <dgm:cxn modelId="{46F12989-23BF-4F7D-AA1C-A8F6DE0019B8}" type="presParOf" srcId="{7754772E-A745-4262-80E8-025A90DAD979}" destId="{90A07CE9-D2B6-43A0-9955-802EF35708F1}" srcOrd="14" destOrd="0" presId="urn:microsoft.com/office/officeart/2005/8/layout/cycle8"/>
  </dgm:cxnLst>
  <dgm:bg/>
  <dgm:whole>
    <a:ln w="15875" cap="rnd">
      <a:round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087A8F-56AD-4DCC-8D76-794BD2860500}">
      <dsp:nvSpPr>
        <dsp:cNvPr id="0" name=""/>
        <dsp:cNvSpPr/>
      </dsp:nvSpPr>
      <dsp:spPr>
        <a:xfrm>
          <a:off x="1647516" y="233341"/>
          <a:ext cx="3015487" cy="3015487"/>
        </a:xfrm>
        <a:prstGeom prst="pie">
          <a:avLst>
            <a:gd name="adj1" fmla="val 16200000"/>
            <a:gd name="adj2" fmla="val 180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музыкально-предметная деятельность</a:t>
          </a:r>
        </a:p>
      </dsp:txBody>
      <dsp:txXfrm>
        <a:off x="3236750" y="872337"/>
        <a:ext cx="1076959" cy="897466"/>
      </dsp:txXfrm>
    </dsp:sp>
    <dsp:sp modelId="{CA7A0364-44E0-4D99-AAD9-8FF4E601AE48}">
      <dsp:nvSpPr>
        <dsp:cNvPr id="0" name=""/>
        <dsp:cNvSpPr/>
      </dsp:nvSpPr>
      <dsp:spPr>
        <a:xfrm>
          <a:off x="1585411" y="341037"/>
          <a:ext cx="3015487" cy="3015487"/>
        </a:xfrm>
        <a:prstGeom prst="pie">
          <a:avLst>
            <a:gd name="adj1" fmla="val 1800000"/>
            <a:gd name="adj2" fmla="val 9000000"/>
          </a:avLst>
        </a:prstGeom>
        <a:solidFill>
          <a:srgbClr val="00B050">
            <a:alpha val="9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музыкально-игровая деятельность</a:t>
          </a:r>
        </a:p>
      </dsp:txBody>
      <dsp:txXfrm>
        <a:off x="2303384" y="2297514"/>
        <a:ext cx="1615439" cy="789770"/>
      </dsp:txXfrm>
    </dsp:sp>
    <dsp:sp modelId="{E244CBF4-A0CD-4EAC-B677-5569520E8ABA}">
      <dsp:nvSpPr>
        <dsp:cNvPr id="0" name=""/>
        <dsp:cNvSpPr/>
      </dsp:nvSpPr>
      <dsp:spPr>
        <a:xfrm>
          <a:off x="1523307" y="233341"/>
          <a:ext cx="3015487" cy="3015487"/>
        </a:xfrm>
        <a:prstGeom prst="pie">
          <a:avLst>
            <a:gd name="adj1" fmla="val 9000000"/>
            <a:gd name="adj2" fmla="val 16200000"/>
          </a:avLst>
        </a:prstGeom>
        <a:solidFill>
          <a:srgbClr val="00B0F0"/>
        </a:solidFill>
        <a:ln w="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музыкально-художественная деятельность</a:t>
          </a:r>
        </a:p>
      </dsp:txBody>
      <dsp:txXfrm>
        <a:off x="1872601" y="872337"/>
        <a:ext cx="1076959" cy="897466"/>
      </dsp:txXfrm>
    </dsp:sp>
    <dsp:sp modelId="{880909E0-4CB1-4EB6-8786-2AEF66A7A6C4}">
      <dsp:nvSpPr>
        <dsp:cNvPr id="0" name=""/>
        <dsp:cNvSpPr/>
      </dsp:nvSpPr>
      <dsp:spPr>
        <a:xfrm>
          <a:off x="1461092" y="46668"/>
          <a:ext cx="3388833" cy="3388833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8E8C72-A98F-47D7-BA31-36D3D7EDED7B}">
      <dsp:nvSpPr>
        <dsp:cNvPr id="0" name=""/>
        <dsp:cNvSpPr/>
      </dsp:nvSpPr>
      <dsp:spPr>
        <a:xfrm>
          <a:off x="1398738" y="154173"/>
          <a:ext cx="3388833" cy="3388833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A07CE9-D2B6-43A0-9955-802EF35708F1}">
      <dsp:nvSpPr>
        <dsp:cNvPr id="0" name=""/>
        <dsp:cNvSpPr/>
      </dsp:nvSpPr>
      <dsp:spPr>
        <a:xfrm>
          <a:off x="1336385" y="46668"/>
          <a:ext cx="3388833" cy="3388833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MuzRuk</dc:creator>
  <cp:keywords/>
  <dc:description/>
  <cp:lastModifiedBy>COMP</cp:lastModifiedBy>
  <cp:revision>7</cp:revision>
  <dcterms:created xsi:type="dcterms:W3CDTF">2021-01-21T07:39:00Z</dcterms:created>
  <dcterms:modified xsi:type="dcterms:W3CDTF">2021-01-26T07:47:00Z</dcterms:modified>
</cp:coreProperties>
</file>